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F54703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bookmarkStart w:id="0" w:name="_GoBack"/>
      <w:bookmarkEnd w:id="0"/>
      <w:r w:rsidR="007070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січня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 w:rsidR="007070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AC0536" w:rsidRPr="0091521D" w:rsidRDefault="00597C95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код </w:t>
      </w:r>
      <w:r w:rsidR="00AC0536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ДК 021:2015:</w:t>
      </w:r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09320000-8 Пара, </w:t>
      </w:r>
      <w:proofErr w:type="spellStart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гаряча</w:t>
      </w:r>
      <w:proofErr w:type="spellEnd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вода та </w:t>
      </w:r>
      <w:proofErr w:type="spellStart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по’язана</w:t>
      </w:r>
      <w:proofErr w:type="spellEnd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проду</w:t>
      </w:r>
      <w:r w:rsidR="0091521D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</w:t>
      </w:r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ція</w:t>
      </w:r>
      <w:proofErr w:type="spellEnd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91521D" w:rsidRPr="00AC0536" w:rsidRDefault="0091521D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DA5794"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 </w:t>
      </w:r>
      <w:proofErr w:type="spellStart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Чернігівської</w:t>
      </w:r>
      <w:proofErr w:type="spellEnd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обласної</w:t>
      </w:r>
      <w:proofErr w:type="spellEnd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proofErr w:type="spellEnd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адміністрації</w:t>
      </w:r>
      <w:proofErr w:type="spellEnd"/>
      <w:r w:rsidRPr="00A2557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A255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34018398.</w:t>
      </w: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 процедури: </w:t>
      </w:r>
      <w:proofErr w:type="spellStart"/>
      <w:r w:rsidR="007070C3" w:rsidRPr="00A25577">
        <w:rPr>
          <w:rFonts w:ascii="Times New Roman" w:hAnsi="Times New Roman" w:cs="Times New Roman"/>
          <w:sz w:val="24"/>
          <w:szCs w:val="24"/>
          <w:lang w:val="ru-RU"/>
        </w:rPr>
        <w:t>Переговорна</w:t>
      </w:r>
      <w:proofErr w:type="spellEnd"/>
      <w:r w:rsidR="007070C3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(</w:t>
      </w:r>
      <w:proofErr w:type="spellStart"/>
      <w:r w:rsidR="007070C3" w:rsidRPr="00A25577">
        <w:rPr>
          <w:rFonts w:ascii="Times New Roman" w:hAnsi="Times New Roman" w:cs="Times New Roman"/>
          <w:sz w:val="24"/>
          <w:szCs w:val="24"/>
          <w:lang w:val="ru-RU"/>
        </w:rPr>
        <w:t>скорочена</w:t>
      </w:r>
      <w:proofErr w:type="spellEnd"/>
      <w:r w:rsidR="007070C3" w:rsidRPr="00A255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547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 w:rsidR="007070C3"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070C3" w:rsidRPr="00A25577">
        <w:rPr>
          <w:rFonts w:ascii="Times New Roman" w:hAnsi="Times New Roman" w:cs="Times New Roman"/>
          <w:sz w:val="24"/>
          <w:szCs w:val="24"/>
        </w:rPr>
        <w:t>UA</w:t>
      </w:r>
      <w:r w:rsidR="007070C3" w:rsidRPr="00F54703">
        <w:rPr>
          <w:rFonts w:ascii="Times New Roman" w:hAnsi="Times New Roman" w:cs="Times New Roman"/>
          <w:sz w:val="24"/>
          <w:szCs w:val="24"/>
          <w:lang w:val="uk-UA"/>
        </w:rPr>
        <w:t>-2022-01-12-002168-</w:t>
      </w:r>
      <w:r w:rsidR="007070C3" w:rsidRPr="00A25577">
        <w:rPr>
          <w:rFonts w:ascii="Times New Roman" w:hAnsi="Times New Roman" w:cs="Times New Roman"/>
          <w:sz w:val="24"/>
          <w:szCs w:val="24"/>
        </w:rPr>
        <w:t>a</w:t>
      </w:r>
      <w:r w:rsidR="00A47214" w:rsidRPr="00A255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 закупівлі:</w:t>
      </w:r>
      <w:r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0536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ДК 021:2015:</w:t>
      </w:r>
      <w:r w:rsidR="00A4721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09320000-8 Пара, гаряча вода та </w:t>
      </w:r>
      <w:proofErr w:type="spellStart"/>
      <w:r w:rsidR="00A4721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по’язана</w:t>
      </w:r>
      <w:proofErr w:type="spellEnd"/>
      <w:r w:rsidR="00A4721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721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продуція</w:t>
      </w:r>
      <w:proofErr w:type="spellEnd"/>
      <w:r w:rsidR="00A47214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(виробництво, транспортування, постачання теплової енергії для опалення)</w:t>
      </w:r>
      <w:r w:rsidR="00B30B53" w:rsidRPr="00A255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D6D" w:rsidRPr="00A25577" w:rsidRDefault="00A47214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Обсяг закупівлі</w:t>
      </w:r>
      <w:r w:rsidR="00026D6D"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4F653F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449FF" w:rsidRPr="00A25577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F449FF" w:rsidRPr="00A255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49FF" w:rsidRPr="00A25577">
        <w:rPr>
          <w:rFonts w:ascii="Times New Roman" w:hAnsi="Times New Roman" w:cs="Times New Roman"/>
          <w:sz w:val="24"/>
          <w:szCs w:val="24"/>
          <w:lang w:val="ru-RU"/>
        </w:rPr>
        <w:t>319</w:t>
      </w:r>
      <w:r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Гкал</w:t>
      </w:r>
      <w:proofErr w:type="spellEnd"/>
      <w:r w:rsidR="00026D6D"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="00C1029C"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A5614" w:rsidRPr="00A2557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262495,63</w:t>
      </w:r>
      <w:r w:rsidR="009A5614" w:rsidRPr="00A25577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29C" w:rsidRPr="00A2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грн</w:t>
      </w:r>
      <w:r w:rsidR="00C37F5C" w:rsidRPr="00A2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. </w:t>
      </w:r>
      <w:r w:rsidR="00C1029C" w:rsidRPr="00A2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(в тому числі кошторисні призначення Споживача у сумі </w:t>
      </w:r>
      <w:r w:rsidR="009A5614" w:rsidRPr="00A25577">
        <w:rPr>
          <w:rFonts w:ascii="Times New Roman" w:hAnsi="Times New Roman" w:cs="Times New Roman"/>
          <w:sz w:val="24"/>
          <w:szCs w:val="24"/>
          <w:lang w:val="uk-UA"/>
        </w:rPr>
        <w:t>207670</w:t>
      </w:r>
      <w:r w:rsidR="00810592" w:rsidRPr="00A2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,00</w:t>
      </w:r>
      <w:r w:rsidR="00C1029C" w:rsidRPr="00A2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грн. та інші кошти споживача в тому числі кошти отримані від суборендарів у сумі </w:t>
      </w:r>
      <w:r w:rsidR="009A5614" w:rsidRPr="00A25577">
        <w:rPr>
          <w:rFonts w:ascii="Times New Roman" w:hAnsi="Times New Roman" w:cs="Times New Roman"/>
          <w:sz w:val="24"/>
          <w:szCs w:val="24"/>
          <w:lang w:val="ru-RU"/>
        </w:rPr>
        <w:t>54825,63</w:t>
      </w:r>
      <w:r w:rsidR="00C1029C" w:rsidRPr="00A255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грн.) </w:t>
      </w:r>
      <w:r w:rsidRPr="00A255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1029C" w:rsidRPr="00A25577" w:rsidRDefault="00C1029C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Пункт закону: </w:t>
      </w:r>
      <w:r w:rsidRPr="00A255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Відсутність конкуренції з технічних причин.</w:t>
      </w:r>
    </w:p>
    <w:p w:rsidR="00A25577" w:rsidRPr="00A25577" w:rsidRDefault="00C1029C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5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Обґрунтування:</w:t>
      </w:r>
      <w:r w:rsidRPr="00A255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A25577" w:rsidRPr="00A25577">
        <w:rPr>
          <w:rFonts w:ascii="Times New Roman" w:hAnsi="Times New Roman" w:cs="Times New Roman"/>
          <w:sz w:val="24"/>
          <w:szCs w:val="24"/>
          <w:lang w:val="uk-UA"/>
        </w:rPr>
        <w:t xml:space="preserve">АТ «ОБЛТЕПЛОКОМУНЕНЕРГО» відповідно до Статуту створене територіальною громадою міста Чернігова для надання </w:t>
      </w:r>
      <w:proofErr w:type="spellStart"/>
      <w:r w:rsidR="00A25577" w:rsidRPr="00A25577">
        <w:rPr>
          <w:rFonts w:ascii="Times New Roman" w:hAnsi="Times New Roman" w:cs="Times New Roman"/>
          <w:sz w:val="24"/>
          <w:szCs w:val="24"/>
          <w:lang w:val="uk-UA"/>
        </w:rPr>
        <w:t>загальнонеобхідних</w:t>
      </w:r>
      <w:proofErr w:type="spellEnd"/>
      <w:r w:rsidR="00A25577" w:rsidRPr="00A25577">
        <w:rPr>
          <w:rFonts w:ascii="Times New Roman" w:hAnsi="Times New Roman" w:cs="Times New Roman"/>
          <w:sz w:val="24"/>
          <w:szCs w:val="24"/>
          <w:lang w:val="uk-UA"/>
        </w:rPr>
        <w:t xml:space="preserve"> послуг з постачання теплової енергії та постачання гарячої води для задоволення потреб мешканців та суб’єктів господарювання міста Чернігова. </w:t>
      </w:r>
    </w:p>
    <w:p w:rsidR="00A25577" w:rsidRPr="00A25577" w:rsidRDefault="00A25577" w:rsidP="00A2557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5 Закону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20.04.2000 р. № 1682-ІІІ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регулюється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у таких сферах</w:t>
      </w:r>
      <w:proofErr w:type="gram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5577" w:rsidRPr="00A25577" w:rsidRDefault="00A25577" w:rsidP="00A2557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5 Закону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20.04.2000 р. № 1682-ІІІ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зведений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ведеться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Антимонопольним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комітетом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реєстрів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житлово-комунального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формуються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національною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комісією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а в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сферах, 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діють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суб’єкти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—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національними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комісіями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відповідній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здійснюють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комісій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зведеного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переліку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розміщеного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вебсайті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Антимонопольного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25577">
        <w:rPr>
          <w:rFonts w:ascii="Times New Roman" w:hAnsi="Times New Roman" w:cs="Times New Roman"/>
          <w:sz w:val="24"/>
          <w:szCs w:val="24"/>
        </w:rPr>
        <w:t>http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25577">
        <w:rPr>
          <w:rFonts w:ascii="Times New Roman" w:hAnsi="Times New Roman" w:cs="Times New Roman"/>
          <w:sz w:val="24"/>
          <w:szCs w:val="24"/>
        </w:rPr>
        <w:t>www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25577">
        <w:rPr>
          <w:rFonts w:ascii="Times New Roman" w:hAnsi="Times New Roman" w:cs="Times New Roman"/>
          <w:sz w:val="24"/>
          <w:szCs w:val="24"/>
        </w:rPr>
        <w:t>amc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2557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2557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АТ 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«ОБЛТЕПЛОКОМУНЕНЕРГО» включено до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зведеного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переліку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монополійна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м.Чернігова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577" w:rsidRPr="00A25577" w:rsidRDefault="00A25577" w:rsidP="00A2557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Інформацією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міститься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Ліцензійному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сферах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веб-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сферах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(НКРЕКП) (</w:t>
      </w:r>
      <w:r w:rsidRPr="00A25577">
        <w:rPr>
          <w:rFonts w:ascii="Times New Roman" w:hAnsi="Times New Roman" w:cs="Times New Roman"/>
          <w:sz w:val="24"/>
          <w:szCs w:val="24"/>
        </w:rPr>
        <w:t>http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25577">
        <w:rPr>
          <w:rFonts w:ascii="Times New Roman" w:hAnsi="Times New Roman" w:cs="Times New Roman"/>
          <w:sz w:val="24"/>
          <w:szCs w:val="24"/>
        </w:rPr>
        <w:t>www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25577">
        <w:rPr>
          <w:rFonts w:ascii="Times New Roman" w:hAnsi="Times New Roman" w:cs="Times New Roman"/>
          <w:sz w:val="24"/>
          <w:szCs w:val="24"/>
        </w:rPr>
        <w:t>nerc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2557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2557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АТ «ОБЛТЕПЛОКОМУНЕНЕРГО»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ліцензію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гарячої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води.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br/>
        <w:t xml:space="preserve">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вищевикладеним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гарячої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води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виключно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АТ «ОБЛТЕПЛОКОМУНЕНЕРГО» у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відсутністю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причин.</w:t>
      </w:r>
    </w:p>
    <w:p w:rsidR="00A25577" w:rsidRPr="00A25577" w:rsidRDefault="00A25577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переговорної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Ліцензія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НКРЕКП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№597469;</w:t>
      </w:r>
    </w:p>
    <w:p w:rsidR="00A25577" w:rsidRPr="00A25577" w:rsidRDefault="00A25577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Ліцензія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НКРЕКП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№597470;</w:t>
      </w:r>
    </w:p>
    <w:p w:rsidR="00A25577" w:rsidRPr="00A25577" w:rsidRDefault="00A25577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Ліцензія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НКРЕКП на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№597471;</w:t>
      </w:r>
    </w:p>
    <w:p w:rsidR="00A25577" w:rsidRPr="00A25577" w:rsidRDefault="00A25577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суб'єктів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у сферах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теплопостачання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централізованого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централізованого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sz w:val="24"/>
          <w:szCs w:val="24"/>
          <w:lang w:val="ru-RU"/>
        </w:rPr>
        <w:t>водовідведення</w:t>
      </w:r>
      <w:proofErr w:type="spellEnd"/>
      <w:r w:rsidRPr="00A25577">
        <w:rPr>
          <w:rFonts w:ascii="Times New Roman" w:hAnsi="Times New Roman" w:cs="Times New Roman"/>
          <w:sz w:val="24"/>
          <w:szCs w:val="24"/>
          <w:lang w:val="ru-RU"/>
        </w:rPr>
        <w:t>, станом на 31.12.2021.</w:t>
      </w:r>
    </w:p>
    <w:p w:rsidR="00597C95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577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до 31</w:t>
      </w:r>
      <w:r w:rsidR="00A25577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5577" w:rsidRPr="00A25577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A25577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:rsidR="008700D4" w:rsidRPr="00A25577" w:rsidRDefault="00597C95" w:rsidP="00A255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A2557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proofErr w:type="gramStart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>Чернігів</w:t>
      </w:r>
      <w:proofErr w:type="spellEnd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proofErr w:type="gramEnd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>Шевченка</w:t>
      </w:r>
      <w:proofErr w:type="spellEnd"/>
      <w:r w:rsidR="00A47214" w:rsidRPr="00A25577">
        <w:rPr>
          <w:rFonts w:ascii="Times New Roman" w:hAnsi="Times New Roman" w:cs="Times New Roman"/>
          <w:sz w:val="24"/>
          <w:szCs w:val="24"/>
          <w:lang w:val="ru-RU"/>
        </w:rPr>
        <w:t>, буд. 34, 14013</w:t>
      </w:r>
      <w:r w:rsidR="00DA5794" w:rsidRPr="00A255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8700D4" w:rsidRPr="00A25577" w:rsidSect="0091521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6D6D"/>
    <w:rsid w:val="0005673A"/>
    <w:rsid w:val="000B42AE"/>
    <w:rsid w:val="000C64DC"/>
    <w:rsid w:val="001233AB"/>
    <w:rsid w:val="001C1499"/>
    <w:rsid w:val="001C7E24"/>
    <w:rsid w:val="003B0EF1"/>
    <w:rsid w:val="004F653F"/>
    <w:rsid w:val="0054114B"/>
    <w:rsid w:val="00552206"/>
    <w:rsid w:val="00597C95"/>
    <w:rsid w:val="005E7010"/>
    <w:rsid w:val="00607505"/>
    <w:rsid w:val="00613E30"/>
    <w:rsid w:val="0062746E"/>
    <w:rsid w:val="00642F8C"/>
    <w:rsid w:val="006A4877"/>
    <w:rsid w:val="007050C4"/>
    <w:rsid w:val="007070C3"/>
    <w:rsid w:val="00721243"/>
    <w:rsid w:val="00810592"/>
    <w:rsid w:val="008700D4"/>
    <w:rsid w:val="0091521D"/>
    <w:rsid w:val="0096121E"/>
    <w:rsid w:val="009A5614"/>
    <w:rsid w:val="00A25577"/>
    <w:rsid w:val="00A47214"/>
    <w:rsid w:val="00AC0536"/>
    <w:rsid w:val="00B30B53"/>
    <w:rsid w:val="00C1029C"/>
    <w:rsid w:val="00C236D7"/>
    <w:rsid w:val="00C37F5C"/>
    <w:rsid w:val="00C66288"/>
    <w:rsid w:val="00CC3604"/>
    <w:rsid w:val="00DA5794"/>
    <w:rsid w:val="00F20A7C"/>
    <w:rsid w:val="00F449FF"/>
    <w:rsid w:val="00F54703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F037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  <w:style w:type="character" w:customStyle="1" w:styleId="js-apiid">
    <w:name w:val="js-apiid"/>
    <w:basedOn w:val="a0"/>
    <w:rsid w:val="00A47214"/>
  </w:style>
  <w:style w:type="character" w:styleId="a6">
    <w:name w:val="Strong"/>
    <w:basedOn w:val="a0"/>
    <w:uiPriority w:val="22"/>
    <w:qFormat/>
    <w:rsid w:val="009A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2021-06-25T09:09:00Z</dcterms:created>
  <dcterms:modified xsi:type="dcterms:W3CDTF">2022-01-13T14:19:00Z</dcterms:modified>
</cp:coreProperties>
</file>